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E8" w:rsidRPr="00BC0F04" w:rsidRDefault="003167E8" w:rsidP="003167E8">
      <w:pPr>
        <w:spacing w:line="560" w:lineRule="exact"/>
        <w:jc w:val="left"/>
        <w:rPr>
          <w:rFonts w:ascii="仿宋_GB2312" w:eastAsia="仿宋_GB2312" w:hAnsiTheme="minorEastAsia" w:hint="eastAsia"/>
          <w:b/>
          <w:sz w:val="32"/>
          <w:szCs w:val="32"/>
        </w:rPr>
      </w:pPr>
      <w:r w:rsidRPr="00BC0F04">
        <w:rPr>
          <w:rFonts w:ascii="仿宋_GB2312" w:eastAsia="仿宋_GB2312" w:hAnsiTheme="minorEastAsia" w:hint="eastAsia"/>
          <w:b/>
          <w:sz w:val="32"/>
          <w:szCs w:val="32"/>
        </w:rPr>
        <w:t>附件4</w:t>
      </w:r>
    </w:p>
    <w:p w:rsidR="003167E8" w:rsidRDefault="003167E8" w:rsidP="00E149D7">
      <w:pPr>
        <w:spacing w:line="560" w:lineRule="exact"/>
        <w:jc w:val="center"/>
        <w:rPr>
          <w:rFonts w:ascii="方正小标宋简体" w:eastAsia="方正小标宋简体"/>
          <w:sz w:val="44"/>
          <w:szCs w:val="44"/>
        </w:rPr>
      </w:pPr>
    </w:p>
    <w:p w:rsidR="00E149D7" w:rsidRDefault="009C6DA2" w:rsidP="00E149D7">
      <w:pPr>
        <w:spacing w:line="560" w:lineRule="exact"/>
        <w:jc w:val="center"/>
        <w:rPr>
          <w:rFonts w:ascii="方正小标宋简体" w:eastAsia="方正小标宋简体"/>
          <w:sz w:val="44"/>
          <w:szCs w:val="44"/>
        </w:rPr>
      </w:pPr>
      <w:r w:rsidRPr="001849D4">
        <w:rPr>
          <w:rFonts w:ascii="方正小标宋简体" w:eastAsia="方正小标宋简体" w:hint="eastAsia"/>
          <w:sz w:val="44"/>
          <w:szCs w:val="44"/>
        </w:rPr>
        <w:t>“不忘初心、牢记使命”①：</w:t>
      </w:r>
    </w:p>
    <w:p w:rsidR="009C6DA2" w:rsidRPr="001849D4" w:rsidRDefault="009C6DA2" w:rsidP="00E149D7">
      <w:pPr>
        <w:spacing w:line="560" w:lineRule="exact"/>
        <w:jc w:val="center"/>
        <w:rPr>
          <w:rFonts w:ascii="仿宋_GB2312" w:eastAsia="仿宋_GB2312"/>
          <w:sz w:val="32"/>
          <w:szCs w:val="32"/>
        </w:rPr>
      </w:pPr>
      <w:r w:rsidRPr="001849D4">
        <w:rPr>
          <w:rFonts w:ascii="方正小标宋简体" w:eastAsia="方正小标宋简体" w:hint="eastAsia"/>
          <w:sz w:val="44"/>
          <w:szCs w:val="44"/>
        </w:rPr>
        <w:t>初心使命须臾不能忘</w:t>
      </w:r>
    </w:p>
    <w:p w:rsidR="009C6DA2" w:rsidRPr="001849D4" w:rsidRDefault="009C6DA2" w:rsidP="00E149D7">
      <w:pPr>
        <w:spacing w:line="560" w:lineRule="exact"/>
        <w:ind w:firstLineChars="200" w:firstLine="640"/>
        <w:jc w:val="center"/>
        <w:rPr>
          <w:rFonts w:ascii="仿宋_GB2312" w:eastAsia="仿宋_GB2312"/>
          <w:sz w:val="32"/>
          <w:szCs w:val="32"/>
        </w:rPr>
      </w:pPr>
      <w:proofErr w:type="gramStart"/>
      <w:r w:rsidRPr="001849D4">
        <w:rPr>
          <w:rFonts w:ascii="仿宋_GB2312" w:eastAsia="仿宋_GB2312" w:hint="eastAsia"/>
          <w:sz w:val="32"/>
          <w:szCs w:val="32"/>
        </w:rPr>
        <w:t>求是网</w:t>
      </w:r>
      <w:proofErr w:type="gramEnd"/>
      <w:r w:rsidRPr="001849D4">
        <w:rPr>
          <w:rFonts w:ascii="仿宋_GB2312" w:eastAsia="仿宋_GB2312" w:hint="eastAsia"/>
          <w:sz w:val="32"/>
          <w:szCs w:val="32"/>
        </w:rPr>
        <w:t>2019-07-03</w:t>
      </w:r>
    </w:p>
    <w:p w:rsidR="009C6DA2" w:rsidRDefault="009C6DA2" w:rsidP="00E149D7">
      <w:pPr>
        <w:spacing w:line="560" w:lineRule="exact"/>
        <w:ind w:firstLineChars="200" w:firstLine="640"/>
        <w:jc w:val="center"/>
        <w:rPr>
          <w:rFonts w:ascii="仿宋_GB2312" w:eastAsia="仿宋_GB2312"/>
          <w:sz w:val="32"/>
          <w:szCs w:val="32"/>
        </w:rPr>
      </w:pPr>
      <w:r w:rsidRPr="001849D4">
        <w:rPr>
          <w:rFonts w:ascii="仿宋_GB2312" w:eastAsia="仿宋_GB2312" w:hint="eastAsia"/>
          <w:sz w:val="32"/>
          <w:szCs w:val="32"/>
        </w:rPr>
        <w:t>作者：思力</w:t>
      </w:r>
    </w:p>
    <w:p w:rsidR="001849D4" w:rsidRPr="001849D4" w:rsidRDefault="001849D4" w:rsidP="00E149D7">
      <w:pPr>
        <w:spacing w:line="560" w:lineRule="exact"/>
        <w:ind w:firstLineChars="200" w:firstLine="640"/>
        <w:jc w:val="center"/>
        <w:rPr>
          <w:rFonts w:ascii="仿宋_GB2312" w:eastAsia="仿宋_GB2312"/>
          <w:sz w:val="32"/>
          <w:szCs w:val="32"/>
        </w:rPr>
      </w:pPr>
    </w:p>
    <w:p w:rsidR="009C6DA2" w:rsidRPr="00CF4A9D" w:rsidRDefault="009C6DA2" w:rsidP="00CF4A9D">
      <w:pPr>
        <w:spacing w:line="560" w:lineRule="exact"/>
        <w:ind w:firstLineChars="200" w:firstLine="560"/>
        <w:rPr>
          <w:rFonts w:ascii="楷体_GB2312" w:eastAsia="楷体_GB2312" w:hAnsi="华文楷体"/>
          <w:sz w:val="28"/>
          <w:szCs w:val="28"/>
        </w:rPr>
      </w:pPr>
      <w:r w:rsidRPr="00CF4A9D">
        <w:rPr>
          <w:rFonts w:ascii="楷体_GB2312" w:eastAsia="楷体_GB2312" w:hAnsi="华文楷体" w:hint="eastAsia"/>
          <w:sz w:val="28"/>
          <w:szCs w:val="28"/>
        </w:rPr>
        <w:t>编者按：2019年第13期《求是》杂志刊发了习近平总书记的重要文章《在“不忘初心、牢记使命”主题教育工作会议上的讲话》。同时，《求是》编辑部配发《开展“不忘初心、牢记使命”主题教育的根本遵循》一文，对总书记这篇重要文章进行深入解读。在全党上下深入学习贯彻习近平总书记重要讲话精神，紧锣密鼓开展主题教育之际，这篇重要讲话的公开发表，为全党进一步开展好主题教育，提供了重要的政治指导、思想指导、理论指导和实践指导。7月2日起，</w:t>
      </w:r>
      <w:proofErr w:type="gramStart"/>
      <w:r w:rsidRPr="00CF4A9D">
        <w:rPr>
          <w:rFonts w:ascii="楷体_GB2312" w:eastAsia="楷体_GB2312" w:hAnsi="华文楷体" w:hint="eastAsia"/>
          <w:sz w:val="28"/>
          <w:szCs w:val="28"/>
        </w:rPr>
        <w:t>求是网</w:t>
      </w:r>
      <w:proofErr w:type="gramEnd"/>
      <w:r w:rsidRPr="00CF4A9D">
        <w:rPr>
          <w:rFonts w:ascii="楷体_GB2312" w:eastAsia="楷体_GB2312" w:hAnsi="华文楷体" w:hint="eastAsia"/>
          <w:sz w:val="28"/>
          <w:szCs w:val="28"/>
        </w:rPr>
        <w:t>评栏目陆续刊发“不忘初心、牢记使命”</w:t>
      </w:r>
      <w:proofErr w:type="gramStart"/>
      <w:r w:rsidRPr="00CF4A9D">
        <w:rPr>
          <w:rFonts w:ascii="楷体_GB2312" w:eastAsia="楷体_GB2312" w:hAnsi="华文楷体" w:hint="eastAsia"/>
          <w:sz w:val="28"/>
          <w:szCs w:val="28"/>
        </w:rPr>
        <w:t>系列网</w:t>
      </w:r>
      <w:proofErr w:type="gramEnd"/>
      <w:r w:rsidRPr="00CF4A9D">
        <w:rPr>
          <w:rFonts w:ascii="楷体_GB2312" w:eastAsia="楷体_GB2312" w:hAnsi="华文楷体" w:hint="eastAsia"/>
          <w:sz w:val="28"/>
          <w:szCs w:val="28"/>
        </w:rPr>
        <w:t>评，与您一起深入学习理解总书记这篇重要文章。</w:t>
      </w:r>
    </w:p>
    <w:p w:rsidR="001849D4" w:rsidRDefault="001849D4" w:rsidP="00E149D7">
      <w:pPr>
        <w:spacing w:line="560" w:lineRule="exact"/>
        <w:ind w:firstLineChars="200" w:firstLine="640"/>
        <w:rPr>
          <w:rFonts w:ascii="仿宋_GB2312" w:eastAsia="仿宋_GB2312"/>
          <w:sz w:val="32"/>
          <w:szCs w:val="32"/>
        </w:rPr>
      </w:pP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赣南的红土地上，于都河静静流淌。85年前，中央红军从这里出发，踏上漫漫征程，引领中国革命的航船穿越急流险滩，铸就一艘驶向中华民族伟大复兴的“中国号”巨轮。</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理想之火不灭，信念之光长明。2019年5月20日，习近平总书记来到这片热土，走进中央红军长征出发纪念馆，亲切会见红军后代、革命烈士家属代表。他动情地说，“当年革命十分艰难，也可能不成功，但人们心中理想信念之火</w:t>
      </w:r>
      <w:r w:rsidRPr="001849D4">
        <w:rPr>
          <w:rFonts w:ascii="仿宋_GB2312" w:eastAsia="仿宋_GB2312" w:hint="eastAsia"/>
          <w:sz w:val="32"/>
          <w:szCs w:val="32"/>
        </w:rPr>
        <w:lastRenderedPageBreak/>
        <w:t>一经点燃，就永远不会熄灭，就一定会前赴后继，哪怕当时不成功，将来也必然成功！这个理想信念我们一定要有，要把这个火烧得旺旺的”。</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在“不忘初心、牢记使命”主题教育工作会议上的重要讲话中，习近平总书记开宗明义指出：“为中国人民谋幸福，为中华民族谋复兴，是中国共产党人的初心和使命，是激励一代</w:t>
      </w:r>
      <w:proofErr w:type="gramStart"/>
      <w:r w:rsidRPr="001849D4">
        <w:rPr>
          <w:rFonts w:ascii="仿宋_GB2312" w:eastAsia="仿宋_GB2312" w:hint="eastAsia"/>
          <w:sz w:val="32"/>
          <w:szCs w:val="32"/>
        </w:rPr>
        <w:t>代</w:t>
      </w:r>
      <w:proofErr w:type="gramEnd"/>
      <w:r w:rsidRPr="001849D4">
        <w:rPr>
          <w:rFonts w:ascii="仿宋_GB2312" w:eastAsia="仿宋_GB2312" w:hint="eastAsia"/>
          <w:sz w:val="32"/>
          <w:szCs w:val="32"/>
        </w:rPr>
        <w:t>中国共产党人前赴后继、英勇奋斗的根本动力。”98年风雨兼程，这一“根本动力”，始终激励我们党在弱小时，在逆境中，都迸发出不为一切困难所吓倒、不为一切挫折所征服的磅礴力量，团结带领人民历经危亡而奋起、饱受苦难而辉煌，使中华民族迎来从站起来、富起来到强起来的伟大飞跃。</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昨天的成功不代表永远成功，过去的辉煌不等于永远辉煌。只有时刻不忘初心、牢记使命，才能在新时代善作善成、一往无前，赢得光明未来。</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党的十八大以来，习近平总书记反复提醒全党，共产党人必须不忘初心、牢记使命、永远奋斗，不要忘了中国共产党是什么、要干什么这个根本问题。</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2012年11月，在参观《复兴之路》展览时，他郑重宣示：“我们这一代共产党人一定要承前启后、继往开来，把我们的党建设好，团结全体中华儿女把我们国家建设好，把我们民族发展好，继续朝着中华民族伟大复兴的目标奋勇前进”；</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2013年3月，在第十二届全国人民代表大会第一次会议</w:t>
      </w:r>
      <w:r w:rsidRPr="001849D4">
        <w:rPr>
          <w:rFonts w:ascii="仿宋_GB2312" w:eastAsia="仿宋_GB2312" w:hint="eastAsia"/>
          <w:sz w:val="32"/>
          <w:szCs w:val="32"/>
        </w:rPr>
        <w:lastRenderedPageBreak/>
        <w:t>上，他强调“永葆共产党人政治本色，矢志不移为党和人民事业而奋斗”；</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2014年2月，在接受俄罗斯电视台专访时，他概括自己的执政理念就是“为人民服务，担当起该担当的责任”；</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2015年11月，在中央扶贫开发工作会议上，他强调“全面建成小康社会，是我们对全国人民的庄严承诺，必须实现，而且必须全面实现，没有任何讨价还价的余地”；</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2016年7月，在庆祝中国共产党成立九十五周年大会上，他强调“一切向前走，都不能忘记走过的路；走得再远、走到再光辉的未来，也不能忘记走过的过去，不能忘记为什么出发。面向未来，面对挑战，全党同志一定要不忘初心、继续前进”；</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2017年10月，在同中外记者见面时，他号召全党“永葆蓬勃朝气，永远做人民公仆、时代先锋、民族脊梁”；</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2018年1月，在学习贯彻党的十九大精神研讨班上，他告诫全党，“不忘初心、牢记使命，就不要忘记我们是共产党人，我们是革命者，不要丧失了革命精神”；</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2019年6月，在中央政治局第十五次集体学习时，他强调，党的初心和使命是党的性质宗旨、理想信念、奋斗目标的集中体现，越是长期执政，越不能忘记党的初心使命，要把不忘初心、牢记使命作为加强党的建设的永恒课题，作为全体党员、干部的终身课题。</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总书记的一系列重要论述，深刻阐发了中国共产党矢志不移的初心和使命，为走好新时代长征路深扎理想之根，筑</w:t>
      </w:r>
      <w:r w:rsidRPr="001849D4">
        <w:rPr>
          <w:rFonts w:ascii="仿宋_GB2312" w:eastAsia="仿宋_GB2312" w:hint="eastAsia"/>
          <w:sz w:val="32"/>
          <w:szCs w:val="32"/>
        </w:rPr>
        <w:lastRenderedPageBreak/>
        <w:t>牢信仰之魂，疏浚动力之源。</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其作始也简，其将毕也必巨。”总书记告诫全党，今天取得的伟大成就仍然只是万里长征的第一步，更值得骄傲的未来还有待我们继续开创。开展“不忘初心、牢记使命”主题教育，就是以习近平同志为核心的党中央</w:t>
      </w:r>
      <w:proofErr w:type="gramStart"/>
      <w:r w:rsidRPr="001849D4">
        <w:rPr>
          <w:rFonts w:ascii="仿宋_GB2312" w:eastAsia="仿宋_GB2312" w:hint="eastAsia"/>
          <w:sz w:val="32"/>
          <w:szCs w:val="32"/>
        </w:rPr>
        <w:t>统揽党</w:t>
      </w:r>
      <w:proofErr w:type="gramEnd"/>
      <w:r w:rsidRPr="001849D4">
        <w:rPr>
          <w:rFonts w:ascii="仿宋_GB2312" w:eastAsia="仿宋_GB2312" w:hint="eastAsia"/>
          <w:sz w:val="32"/>
          <w:szCs w:val="32"/>
        </w:rPr>
        <w:t>和国家事业发展全局</w:t>
      </w:r>
      <w:proofErr w:type="gramStart"/>
      <w:r w:rsidRPr="001849D4">
        <w:rPr>
          <w:rFonts w:ascii="仿宋_GB2312" w:eastAsia="仿宋_GB2312" w:hint="eastAsia"/>
          <w:sz w:val="32"/>
          <w:szCs w:val="32"/>
        </w:rPr>
        <w:t>作出</w:t>
      </w:r>
      <w:proofErr w:type="gramEnd"/>
      <w:r w:rsidRPr="001849D4">
        <w:rPr>
          <w:rFonts w:ascii="仿宋_GB2312" w:eastAsia="仿宋_GB2312" w:hint="eastAsia"/>
          <w:sz w:val="32"/>
          <w:szCs w:val="32"/>
        </w:rPr>
        <w:t>的重大部署，就是一次擦亮初心、荡涤尘埃、激扬动力、重整行装再出发的动员令。在实现中华民族伟大复兴的奋斗征程上，全党同志须臾不能忘记为什么出发、为谁出发，时时刻刻为党的崇高使命顽强奋斗、永远奋斗。</w:t>
      </w:r>
    </w:p>
    <w:p w:rsidR="009C6DA2" w:rsidRPr="001849D4" w:rsidRDefault="009C6DA2" w:rsidP="00E149D7">
      <w:pPr>
        <w:spacing w:line="560" w:lineRule="exact"/>
        <w:ind w:firstLineChars="200" w:firstLine="640"/>
        <w:rPr>
          <w:rFonts w:ascii="仿宋_GB2312" w:eastAsia="仿宋_GB2312"/>
          <w:sz w:val="32"/>
          <w:szCs w:val="32"/>
        </w:rPr>
      </w:pPr>
    </w:p>
    <w:p w:rsidR="001A03A7" w:rsidRPr="001849D4" w:rsidRDefault="001A03A7" w:rsidP="00E149D7">
      <w:pPr>
        <w:spacing w:line="560" w:lineRule="exact"/>
        <w:ind w:firstLineChars="200" w:firstLine="640"/>
        <w:rPr>
          <w:rFonts w:ascii="仿宋_GB2312" w:eastAsia="仿宋_GB2312"/>
          <w:sz w:val="32"/>
          <w:szCs w:val="32"/>
        </w:rPr>
      </w:pPr>
    </w:p>
    <w:p w:rsidR="00E149D7" w:rsidRDefault="001A03A7" w:rsidP="00E149D7">
      <w:pPr>
        <w:spacing w:line="560" w:lineRule="exact"/>
        <w:ind w:firstLineChars="200" w:firstLine="880"/>
        <w:jc w:val="center"/>
        <w:rPr>
          <w:rFonts w:ascii="方正小标宋简体" w:eastAsia="方正小标宋简体"/>
          <w:sz w:val="44"/>
          <w:szCs w:val="44"/>
        </w:rPr>
      </w:pPr>
      <w:r w:rsidRPr="001849D4">
        <w:rPr>
          <w:rFonts w:ascii="方正小标宋简体" w:eastAsia="方正小标宋简体" w:hint="eastAsia"/>
          <w:sz w:val="44"/>
          <w:szCs w:val="44"/>
        </w:rPr>
        <w:t>“不忘初心、牢记使命”②：</w:t>
      </w:r>
    </w:p>
    <w:p w:rsidR="001A03A7" w:rsidRPr="001849D4" w:rsidRDefault="001A03A7" w:rsidP="00E149D7">
      <w:pPr>
        <w:spacing w:line="560" w:lineRule="exact"/>
        <w:ind w:firstLineChars="200" w:firstLine="880"/>
        <w:jc w:val="center"/>
        <w:rPr>
          <w:rFonts w:ascii="方正小标宋简体" w:eastAsia="方正小标宋简体"/>
          <w:sz w:val="44"/>
          <w:szCs w:val="44"/>
        </w:rPr>
      </w:pPr>
      <w:r w:rsidRPr="001849D4">
        <w:rPr>
          <w:rFonts w:ascii="方正小标宋简体" w:eastAsia="方正小标宋简体" w:hint="eastAsia"/>
          <w:sz w:val="44"/>
          <w:szCs w:val="44"/>
        </w:rPr>
        <w:t>用党的创新理论照亮初心、指引征程</w:t>
      </w:r>
    </w:p>
    <w:p w:rsidR="001A03A7" w:rsidRPr="001849D4" w:rsidRDefault="001A03A7" w:rsidP="00E149D7">
      <w:pPr>
        <w:spacing w:line="560" w:lineRule="exact"/>
        <w:ind w:firstLineChars="200" w:firstLine="640"/>
        <w:rPr>
          <w:rFonts w:ascii="仿宋_GB2312" w:eastAsia="仿宋_GB2312"/>
          <w:sz w:val="32"/>
          <w:szCs w:val="32"/>
        </w:rPr>
      </w:pPr>
    </w:p>
    <w:p w:rsidR="001A03A7" w:rsidRPr="001849D4" w:rsidRDefault="001A03A7" w:rsidP="00E149D7">
      <w:pPr>
        <w:spacing w:line="560" w:lineRule="exact"/>
        <w:ind w:firstLineChars="200" w:firstLine="640"/>
        <w:jc w:val="center"/>
        <w:rPr>
          <w:rFonts w:ascii="仿宋_GB2312" w:eastAsia="仿宋_GB2312"/>
          <w:sz w:val="32"/>
          <w:szCs w:val="32"/>
        </w:rPr>
      </w:pPr>
      <w:proofErr w:type="gramStart"/>
      <w:r w:rsidRPr="001849D4">
        <w:rPr>
          <w:rFonts w:ascii="仿宋_GB2312" w:eastAsia="仿宋_GB2312" w:hint="eastAsia"/>
          <w:sz w:val="32"/>
          <w:szCs w:val="32"/>
        </w:rPr>
        <w:t>求是网</w:t>
      </w:r>
      <w:proofErr w:type="gramEnd"/>
      <w:r w:rsidRPr="001849D4">
        <w:rPr>
          <w:rFonts w:ascii="仿宋_GB2312" w:eastAsia="仿宋_GB2312" w:hint="eastAsia"/>
          <w:sz w:val="32"/>
          <w:szCs w:val="32"/>
        </w:rPr>
        <w:t>2019-07-04</w:t>
      </w:r>
    </w:p>
    <w:p w:rsidR="001A03A7" w:rsidRPr="001849D4" w:rsidRDefault="001A03A7" w:rsidP="00E149D7">
      <w:pPr>
        <w:spacing w:line="560" w:lineRule="exact"/>
        <w:ind w:firstLineChars="200" w:firstLine="640"/>
        <w:jc w:val="center"/>
        <w:rPr>
          <w:rFonts w:ascii="仿宋_GB2312" w:eastAsia="仿宋_GB2312"/>
          <w:sz w:val="32"/>
          <w:szCs w:val="32"/>
        </w:rPr>
      </w:pPr>
      <w:r w:rsidRPr="001849D4">
        <w:rPr>
          <w:rFonts w:ascii="仿宋_GB2312" w:eastAsia="仿宋_GB2312" w:hint="eastAsia"/>
          <w:sz w:val="32"/>
          <w:szCs w:val="32"/>
        </w:rPr>
        <w:t>作者：思力</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 xml:space="preserve"> “没有革命的理论，就没有革命的行动。”中国共产党从诞生之日起，就把马克思主义作为自己的行动指南，在革命、建设、改革进程中结合中国实际不断丰富和发展马克思主义，坚持不懈用中国化马克思主义统一思想、凝聚力量、指导实践。</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在“不忘初心、牢记使命”主题教育工作会议上的重要讲话中，习近平总书记从理论和实践、历史和现实的结合上，深刻阐明中国共产党之所以能够坚守住初心、担当起使命，</w:t>
      </w:r>
      <w:r w:rsidRPr="001849D4">
        <w:rPr>
          <w:rFonts w:ascii="仿宋_GB2312" w:eastAsia="仿宋_GB2312" w:hint="eastAsia"/>
          <w:sz w:val="32"/>
          <w:szCs w:val="32"/>
        </w:rPr>
        <w:lastRenderedPageBreak/>
        <w:t>不断发展壮大，带领人民创造举世瞩目伟业的一个根本原因，就在于坚持思想建党、理论强党，始终把马克思主义鲜明地写在自己的旗帜上。历史和现实雄辩证明，没有毛泽东思想的指引，中国革命就不可能取得胜利，中华民族就实现不了从东亚病夫到站起来的伟大飞跃；没有中国特色社会主义理论体系的指引，就没有改革开放新的伟大革命，中华民族就实现不了从站起来到富起来的伟大飞跃。</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新时代孕育新思想，新思想指导新实践，新实践检验新思想。党的十八大以来，中华民族能够迎来从站起来、富起来到强起来的伟大飞跃，根本就在于以习近平同志为核心的党中央的坚强领导，在于习近平新时代中国特色社会主义思想的科学指引。习近平新时代中国特色社会主义思想，以一系列具有开创性意义的新理念新思想新战略，系统回答了新时代坚持和发展什么样的中国特色社会主义、怎样坚持和发展中国特色社会主义这个重大时代课题，开拓了马克思主义发展的新境界，是当代中国马克思主义、21世纪马克思主义。实践证明，这一思想，既是党带领人民进行伟大社会革命、改造客观世界的强大思想武器，也是全体党员进行自我革命、改造主观世界的强大思想武器。</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重视和善于通过科学理论武装全党，使全党保持统一的思想、坚定的意志、协调的行动，是中国共产党加强自身建设的一条重要经验。在这篇重要讲话中，习近平总书记通过回顾改革开放以来我们党历次开展的重大主题学习教育，再次强调了“理论创新每前进一步，理论武装就要跟进一步”</w:t>
      </w:r>
      <w:r w:rsidRPr="001849D4">
        <w:rPr>
          <w:rFonts w:ascii="仿宋_GB2312" w:eastAsia="仿宋_GB2312" w:hint="eastAsia"/>
          <w:sz w:val="32"/>
          <w:szCs w:val="32"/>
        </w:rPr>
        <w:lastRenderedPageBreak/>
        <w:t>的深刻道理。党的十八大以来，他反复强调，“加强思想教育和理论武装，是党内政治生活的首要任务，是保证全党步调一致的前提”。中央先后部署开展党的群众路线教育实践活动、“三严三实”专题教育，推进“两学一做”学习教育常态化制度化，在用习近平新时代中国特色社会主义思想武装全党、推动工作方面取得了重大成效。</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新时代，党面临的形势更复杂、任务更艰巨、挑战更严峻，更加迫切需要用习近平新时代中国特色社会主义思想进一步武装起来。这是一项十分重要的现实任务，也是一项长期的政治任务，必须抓出成效、持续深化，把理论武装的成效转化为干事创业的实绩。要看到，当前一些党员干部在理论学习上同党中央要求相比还存在不小差距，没有做到往深里走、往心里走、往实里走，在学懂弄通做实上还要下更大功夫，</w:t>
      </w:r>
      <w:proofErr w:type="gramStart"/>
      <w:r w:rsidRPr="001849D4">
        <w:rPr>
          <w:rFonts w:ascii="仿宋_GB2312" w:eastAsia="仿宋_GB2312" w:hint="eastAsia"/>
          <w:sz w:val="32"/>
          <w:szCs w:val="32"/>
        </w:rPr>
        <w:t>在学思用贯通</w:t>
      </w:r>
      <w:proofErr w:type="gramEnd"/>
      <w:r w:rsidRPr="001849D4">
        <w:rPr>
          <w:rFonts w:ascii="仿宋_GB2312" w:eastAsia="仿宋_GB2312" w:hint="eastAsia"/>
          <w:sz w:val="32"/>
          <w:szCs w:val="32"/>
        </w:rPr>
        <w:t>、</w:t>
      </w:r>
      <w:proofErr w:type="gramStart"/>
      <w:r w:rsidRPr="001849D4">
        <w:rPr>
          <w:rFonts w:ascii="仿宋_GB2312" w:eastAsia="仿宋_GB2312" w:hint="eastAsia"/>
          <w:sz w:val="32"/>
          <w:szCs w:val="32"/>
        </w:rPr>
        <w:t>知信行</w:t>
      </w:r>
      <w:proofErr w:type="gramEnd"/>
      <w:r w:rsidRPr="001849D4">
        <w:rPr>
          <w:rFonts w:ascii="仿宋_GB2312" w:eastAsia="仿宋_GB2312" w:hint="eastAsia"/>
          <w:sz w:val="32"/>
          <w:szCs w:val="32"/>
        </w:rPr>
        <w:t>统一上还要下更大功夫。开展“不忘初心、牢记使命”主题教育，最根本的就是推动广大党员干部在深入学习贯彻习近平新时代中国特色社会主义思想上取得实效，不断增强“四个意识”、坚定“四个自信”、做到“两个维护”，炼就改造客观世界和主观世界的过硬本领。</w:t>
      </w:r>
    </w:p>
    <w:p w:rsidR="001A03A7" w:rsidRPr="001849D4" w:rsidRDefault="001A03A7" w:rsidP="00E149D7">
      <w:pPr>
        <w:spacing w:line="560" w:lineRule="exact"/>
        <w:ind w:firstLineChars="200" w:firstLine="640"/>
        <w:rPr>
          <w:rFonts w:ascii="仿宋_GB2312" w:eastAsia="仿宋_GB2312"/>
          <w:sz w:val="32"/>
          <w:szCs w:val="32"/>
        </w:rPr>
      </w:pPr>
    </w:p>
    <w:sectPr w:rsidR="001A03A7" w:rsidRPr="001849D4" w:rsidSect="00DE1C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4FE" w:rsidRDefault="003454FE" w:rsidP="009C6DA2">
      <w:r>
        <w:separator/>
      </w:r>
    </w:p>
  </w:endnote>
  <w:endnote w:type="continuationSeparator" w:id="0">
    <w:p w:rsidR="003454FE" w:rsidRDefault="003454FE" w:rsidP="009C6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4949"/>
      <w:docPartObj>
        <w:docPartGallery w:val="Page Numbers (Bottom of Page)"/>
        <w:docPartUnique/>
      </w:docPartObj>
    </w:sdtPr>
    <w:sdtContent>
      <w:p w:rsidR="001849D4" w:rsidRDefault="00EC6A11">
        <w:pPr>
          <w:pStyle w:val="a4"/>
          <w:jc w:val="center"/>
        </w:pPr>
        <w:fldSimple w:instr=" PAGE   \* MERGEFORMAT ">
          <w:r w:rsidR="00BC0F04" w:rsidRPr="00BC0F04">
            <w:rPr>
              <w:noProof/>
              <w:lang w:val="zh-CN"/>
            </w:rPr>
            <w:t>6</w:t>
          </w:r>
        </w:fldSimple>
      </w:p>
    </w:sdtContent>
  </w:sdt>
  <w:p w:rsidR="001849D4" w:rsidRDefault="001849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4FE" w:rsidRDefault="003454FE" w:rsidP="009C6DA2">
      <w:r>
        <w:separator/>
      </w:r>
    </w:p>
  </w:footnote>
  <w:footnote w:type="continuationSeparator" w:id="0">
    <w:p w:rsidR="003454FE" w:rsidRDefault="003454FE" w:rsidP="009C6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DA2"/>
    <w:rsid w:val="00102FA5"/>
    <w:rsid w:val="001849D4"/>
    <w:rsid w:val="001A03A7"/>
    <w:rsid w:val="00200364"/>
    <w:rsid w:val="00224799"/>
    <w:rsid w:val="003167E8"/>
    <w:rsid w:val="00330D67"/>
    <w:rsid w:val="003454FE"/>
    <w:rsid w:val="004373EE"/>
    <w:rsid w:val="00555C59"/>
    <w:rsid w:val="00661E90"/>
    <w:rsid w:val="00837519"/>
    <w:rsid w:val="008E45E3"/>
    <w:rsid w:val="009C6DA2"/>
    <w:rsid w:val="00BC0F04"/>
    <w:rsid w:val="00CF4A9D"/>
    <w:rsid w:val="00DE1CE3"/>
    <w:rsid w:val="00E149D7"/>
    <w:rsid w:val="00EA6BF1"/>
    <w:rsid w:val="00EC3D8F"/>
    <w:rsid w:val="00EC6A11"/>
    <w:rsid w:val="00F03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E3"/>
    <w:pPr>
      <w:widowControl w:val="0"/>
      <w:jc w:val="both"/>
    </w:pPr>
  </w:style>
  <w:style w:type="paragraph" w:styleId="1">
    <w:name w:val="heading 1"/>
    <w:basedOn w:val="a"/>
    <w:link w:val="1Char"/>
    <w:uiPriority w:val="9"/>
    <w:qFormat/>
    <w:rsid w:val="009C6D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DA2"/>
    <w:rPr>
      <w:sz w:val="18"/>
      <w:szCs w:val="18"/>
    </w:rPr>
  </w:style>
  <w:style w:type="paragraph" w:styleId="a4">
    <w:name w:val="footer"/>
    <w:basedOn w:val="a"/>
    <w:link w:val="Char0"/>
    <w:uiPriority w:val="99"/>
    <w:unhideWhenUsed/>
    <w:rsid w:val="009C6DA2"/>
    <w:pPr>
      <w:tabs>
        <w:tab w:val="center" w:pos="4153"/>
        <w:tab w:val="right" w:pos="8306"/>
      </w:tabs>
      <w:snapToGrid w:val="0"/>
      <w:jc w:val="left"/>
    </w:pPr>
    <w:rPr>
      <w:sz w:val="18"/>
      <w:szCs w:val="18"/>
    </w:rPr>
  </w:style>
  <w:style w:type="character" w:customStyle="1" w:styleId="Char0">
    <w:name w:val="页脚 Char"/>
    <w:basedOn w:val="a0"/>
    <w:link w:val="a4"/>
    <w:uiPriority w:val="99"/>
    <w:rsid w:val="009C6DA2"/>
    <w:rPr>
      <w:sz w:val="18"/>
      <w:szCs w:val="18"/>
    </w:rPr>
  </w:style>
  <w:style w:type="character" w:customStyle="1" w:styleId="1Char">
    <w:name w:val="标题 1 Char"/>
    <w:basedOn w:val="a0"/>
    <w:link w:val="1"/>
    <w:uiPriority w:val="9"/>
    <w:rsid w:val="009C6DA2"/>
    <w:rPr>
      <w:rFonts w:ascii="宋体" w:eastAsia="宋体" w:hAnsi="宋体" w:cs="宋体"/>
      <w:b/>
      <w:bCs/>
      <w:kern w:val="36"/>
      <w:sz w:val="48"/>
      <w:szCs w:val="48"/>
    </w:rPr>
  </w:style>
  <w:style w:type="character" w:customStyle="1" w:styleId="header-site-logo-txt">
    <w:name w:val="header-site-logo-txt"/>
    <w:basedOn w:val="a0"/>
    <w:rsid w:val="009C6DA2"/>
  </w:style>
  <w:style w:type="character" w:customStyle="1" w:styleId="header-site-time">
    <w:name w:val="header-site-time"/>
    <w:basedOn w:val="a0"/>
    <w:rsid w:val="009C6DA2"/>
  </w:style>
  <w:style w:type="paragraph" w:styleId="a5">
    <w:name w:val="Normal (Web)"/>
    <w:basedOn w:val="a"/>
    <w:uiPriority w:val="99"/>
    <w:semiHidden/>
    <w:unhideWhenUsed/>
    <w:rsid w:val="009C6D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6DA2"/>
    <w:rPr>
      <w:b/>
      <w:bCs/>
    </w:rPr>
  </w:style>
  <w:style w:type="paragraph" w:styleId="a7">
    <w:name w:val="Balloon Text"/>
    <w:basedOn w:val="a"/>
    <w:link w:val="Char1"/>
    <w:uiPriority w:val="99"/>
    <w:semiHidden/>
    <w:unhideWhenUsed/>
    <w:rsid w:val="001A03A7"/>
    <w:rPr>
      <w:sz w:val="18"/>
      <w:szCs w:val="18"/>
    </w:rPr>
  </w:style>
  <w:style w:type="character" w:customStyle="1" w:styleId="Char1">
    <w:name w:val="批注框文本 Char"/>
    <w:basedOn w:val="a0"/>
    <w:link w:val="a7"/>
    <w:uiPriority w:val="99"/>
    <w:semiHidden/>
    <w:rsid w:val="001A03A7"/>
    <w:rPr>
      <w:sz w:val="18"/>
      <w:szCs w:val="18"/>
    </w:rPr>
  </w:style>
</w:styles>
</file>

<file path=word/webSettings.xml><?xml version="1.0" encoding="utf-8"?>
<w:webSettings xmlns:r="http://schemas.openxmlformats.org/officeDocument/2006/relationships" xmlns:w="http://schemas.openxmlformats.org/wordprocessingml/2006/main">
  <w:divs>
    <w:div w:id="69624221">
      <w:bodyDiv w:val="1"/>
      <w:marLeft w:val="0"/>
      <w:marRight w:val="0"/>
      <w:marTop w:val="0"/>
      <w:marBottom w:val="0"/>
      <w:divBdr>
        <w:top w:val="none" w:sz="0" w:space="0" w:color="auto"/>
        <w:left w:val="none" w:sz="0" w:space="0" w:color="auto"/>
        <w:bottom w:val="none" w:sz="0" w:space="0" w:color="auto"/>
        <w:right w:val="none" w:sz="0" w:space="0" w:color="auto"/>
      </w:divBdr>
    </w:div>
    <w:div w:id="851723627">
      <w:bodyDiv w:val="1"/>
      <w:marLeft w:val="0"/>
      <w:marRight w:val="0"/>
      <w:marTop w:val="0"/>
      <w:marBottom w:val="0"/>
      <w:divBdr>
        <w:top w:val="none" w:sz="0" w:space="0" w:color="auto"/>
        <w:left w:val="none" w:sz="0" w:space="0" w:color="auto"/>
        <w:bottom w:val="none" w:sz="0" w:space="0" w:color="auto"/>
        <w:right w:val="none" w:sz="0" w:space="0" w:color="auto"/>
      </w:divBdr>
      <w:divsChild>
        <w:div w:id="475224703">
          <w:marLeft w:val="0"/>
          <w:marRight w:val="0"/>
          <w:marTop w:val="0"/>
          <w:marBottom w:val="0"/>
          <w:divBdr>
            <w:top w:val="none" w:sz="0" w:space="0" w:color="auto"/>
            <w:left w:val="none" w:sz="0" w:space="0" w:color="auto"/>
            <w:bottom w:val="none" w:sz="0" w:space="0" w:color="auto"/>
            <w:right w:val="none" w:sz="0" w:space="0" w:color="auto"/>
          </w:divBdr>
          <w:divsChild>
            <w:div w:id="1760056720">
              <w:marLeft w:val="0"/>
              <w:marRight w:val="0"/>
              <w:marTop w:val="0"/>
              <w:marBottom w:val="0"/>
              <w:divBdr>
                <w:top w:val="none" w:sz="0" w:space="0" w:color="auto"/>
                <w:left w:val="none" w:sz="0" w:space="0" w:color="auto"/>
                <w:bottom w:val="none" w:sz="0" w:space="0" w:color="auto"/>
                <w:right w:val="none" w:sz="0" w:space="0" w:color="auto"/>
              </w:divBdr>
            </w:div>
          </w:divsChild>
        </w:div>
        <w:div w:id="1848976297">
          <w:marLeft w:val="0"/>
          <w:marRight w:val="0"/>
          <w:marTop w:val="0"/>
          <w:marBottom w:val="0"/>
          <w:divBdr>
            <w:top w:val="none" w:sz="0" w:space="0" w:color="auto"/>
            <w:left w:val="none" w:sz="0" w:space="0" w:color="auto"/>
            <w:bottom w:val="none" w:sz="0" w:space="0" w:color="auto"/>
            <w:right w:val="none" w:sz="0" w:space="0" w:color="auto"/>
          </w:divBdr>
        </w:div>
        <w:div w:id="298192835">
          <w:marLeft w:val="0"/>
          <w:marRight w:val="0"/>
          <w:marTop w:val="0"/>
          <w:marBottom w:val="0"/>
          <w:divBdr>
            <w:top w:val="none" w:sz="0" w:space="0" w:color="auto"/>
            <w:left w:val="none" w:sz="0" w:space="0" w:color="auto"/>
            <w:bottom w:val="none" w:sz="0" w:space="0" w:color="auto"/>
            <w:right w:val="none" w:sz="0" w:space="0" w:color="auto"/>
          </w:divBdr>
        </w:div>
      </w:divsChild>
    </w:div>
    <w:div w:id="1904951974">
      <w:bodyDiv w:val="1"/>
      <w:marLeft w:val="0"/>
      <w:marRight w:val="0"/>
      <w:marTop w:val="0"/>
      <w:marBottom w:val="0"/>
      <w:divBdr>
        <w:top w:val="none" w:sz="0" w:space="0" w:color="auto"/>
        <w:left w:val="none" w:sz="0" w:space="0" w:color="auto"/>
        <w:bottom w:val="none" w:sz="0" w:space="0" w:color="auto"/>
        <w:right w:val="none" w:sz="0" w:space="0" w:color="auto"/>
      </w:divBdr>
      <w:divsChild>
        <w:div w:id="402527316">
          <w:marLeft w:val="0"/>
          <w:marRight w:val="0"/>
          <w:marTop w:val="0"/>
          <w:marBottom w:val="0"/>
          <w:divBdr>
            <w:top w:val="none" w:sz="0" w:space="0" w:color="auto"/>
            <w:left w:val="none" w:sz="0" w:space="0" w:color="auto"/>
            <w:bottom w:val="none" w:sz="0" w:space="0" w:color="auto"/>
            <w:right w:val="none" w:sz="0" w:space="0" w:color="auto"/>
          </w:divBdr>
        </w:div>
        <w:div w:id="1585527458">
          <w:marLeft w:val="0"/>
          <w:marRight w:val="0"/>
          <w:marTop w:val="0"/>
          <w:marBottom w:val="0"/>
          <w:divBdr>
            <w:top w:val="none" w:sz="0" w:space="0" w:color="auto"/>
            <w:left w:val="none" w:sz="0" w:space="0" w:color="auto"/>
            <w:bottom w:val="none" w:sz="0" w:space="0" w:color="auto"/>
            <w:right w:val="none" w:sz="0" w:space="0" w:color="auto"/>
          </w:divBdr>
        </w:div>
        <w:div w:id="185580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467</Words>
  <Characters>2666</Characters>
  <Application>Microsoft Office Word</Application>
  <DocSecurity>0</DocSecurity>
  <Lines>22</Lines>
  <Paragraphs>6</Paragraphs>
  <ScaleCrop>false</ScaleCrop>
  <Company>Win</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2019-07-04T09:10:00Z</dcterms:created>
  <dcterms:modified xsi:type="dcterms:W3CDTF">2019-07-05T00:33:00Z</dcterms:modified>
</cp:coreProperties>
</file>